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7C" w:rsidRPr="00393455" w:rsidRDefault="002744CF" w:rsidP="0045587C">
      <w:pPr>
        <w:rPr>
          <w:b/>
        </w:rPr>
      </w:pPr>
      <w:r>
        <w:rPr>
          <w:b/>
        </w:rPr>
        <w:t>Water Gallery</w:t>
      </w:r>
      <w:r w:rsidR="007E0ECF">
        <w:rPr>
          <w:b/>
        </w:rPr>
        <w:t xml:space="preserve"> </w:t>
      </w:r>
      <w:r>
        <w:rPr>
          <w:b/>
        </w:rPr>
        <w:t>Attains</w:t>
      </w:r>
      <w:r w:rsidR="007E0ECF">
        <w:rPr>
          <w:b/>
        </w:rPr>
        <w:t xml:space="preserve"> </w:t>
      </w:r>
      <w:r w:rsidR="003A70B7">
        <w:rPr>
          <w:b/>
        </w:rPr>
        <w:t xml:space="preserve">BLUEdot Register </w:t>
      </w:r>
      <w:r w:rsidR="007E0ECF">
        <w:rPr>
          <w:b/>
        </w:rPr>
        <w:t xml:space="preserve">Certified Carbon Neutral </w:t>
      </w:r>
      <w:r>
        <w:rPr>
          <w:b/>
        </w:rPr>
        <w:t>Label</w:t>
      </w:r>
      <w:r w:rsidR="0045587C" w:rsidRPr="00393455">
        <w:rPr>
          <w:b/>
        </w:rPr>
        <w:t xml:space="preserve"> </w:t>
      </w:r>
    </w:p>
    <w:p w:rsidR="00393455" w:rsidRDefault="0015228B" w:rsidP="00034445">
      <w:r>
        <w:t>For Immediate Release</w:t>
      </w:r>
    </w:p>
    <w:p w:rsidR="00F54261" w:rsidRDefault="00F54261" w:rsidP="00034445"/>
    <w:p w:rsidR="002744CF" w:rsidRPr="00BC0D5E" w:rsidRDefault="002744CF" w:rsidP="002744CF">
      <w:r>
        <w:t>Long Beach</w:t>
      </w:r>
      <w:r w:rsidR="00FD68B4">
        <w:t xml:space="preserve">, </w:t>
      </w:r>
      <w:r>
        <w:t>California</w:t>
      </w:r>
      <w:r w:rsidR="00FD68B4">
        <w:t xml:space="preserve"> </w:t>
      </w:r>
      <w:r w:rsidR="00FD68B4" w:rsidRPr="00E75C46">
        <w:t xml:space="preserve">– </w:t>
      </w:r>
      <w:r>
        <w:t xml:space="preserve">Water Gallery, creators of re-usable glass bottles </w:t>
      </w:r>
      <w:r w:rsidRPr="00BC0D5E">
        <w:t xml:space="preserve">featuring the art of renowned artist Wyland, announced they have been awarded the BLUEdot Certified Carbon Neutral certification.  Certification was reached as a result of comprehensively reducing and eliminating the carbon footprint of the entire bottle line’s supply chain.  The BLUEdot certification assures a net zero carbon emission for every Water Gallery purchase from raw materials through a </w:t>
      </w:r>
      <w:r w:rsidR="00097CC2" w:rsidRPr="00BC0D5E">
        <w:t>life span of re-</w:t>
      </w:r>
      <w:r w:rsidRPr="00BC0D5E">
        <w:t xml:space="preserve">uses by the end </w:t>
      </w:r>
      <w:r w:rsidR="00097CC2" w:rsidRPr="00BC0D5E">
        <w:t>customer</w:t>
      </w:r>
      <w:r w:rsidRPr="00BC0D5E">
        <w:t>.</w:t>
      </w:r>
    </w:p>
    <w:p w:rsidR="002744CF" w:rsidRPr="00BC0D5E" w:rsidRDefault="00097CC2" w:rsidP="002744CF">
      <w:pPr>
        <w:pStyle w:val="NormalWeb"/>
        <w:rPr>
          <w:rFonts w:ascii="Century Gothic" w:hAnsi="Century Gothic"/>
        </w:rPr>
      </w:pPr>
      <w:r w:rsidRPr="00BC0D5E">
        <w:rPr>
          <w:rFonts w:ascii="Century Gothic" w:hAnsi="Century Gothic"/>
        </w:rPr>
        <w:t xml:space="preserve">The </w:t>
      </w:r>
      <w:r w:rsidR="002744CF" w:rsidRPr="00BC0D5E">
        <w:rPr>
          <w:rFonts w:ascii="Century Gothic" w:hAnsi="Century Gothic"/>
        </w:rPr>
        <w:t xml:space="preserve">Water Gallery </w:t>
      </w:r>
      <w:r w:rsidRPr="00BC0D5E">
        <w:rPr>
          <w:rFonts w:ascii="Century Gothic" w:hAnsi="Century Gothic"/>
        </w:rPr>
        <w:t xml:space="preserve">concept focuses on tying beauty, eco-friendliness, and environmental awareness together.  Water Gallery’s premium Italian Rocco Bormioli glass bottles feature a 22k gold frame, and are hand-decorated in California.  The result is a re-usable bottle which can be collected, gifted, displayed, and most importantly, reused hundreds of times before it is recycled.  The bottle’s art features the work of renowned marine life artist and environmentalist, Wyland. </w:t>
      </w:r>
    </w:p>
    <w:p w:rsidR="00BC0D5E" w:rsidRPr="00BC0D5E" w:rsidRDefault="00BC0D5E" w:rsidP="00BC0D5E">
      <w:pPr>
        <w:pStyle w:val="NormalWeb"/>
        <w:rPr>
          <w:rFonts w:ascii="Century Gothic" w:hAnsi="Century Gothic"/>
        </w:rPr>
      </w:pPr>
      <w:r w:rsidRPr="00BC0D5E">
        <w:rPr>
          <w:rFonts w:ascii="Century Gothic" w:hAnsi="Century Gothic"/>
        </w:rPr>
        <w:t>“We are committed not only to the creation of an elegant product, but also to the advancement of a sustainable world” said Water Gallery founder Kenny Laskan.  “Water Gallery is about making re-use a gorgeous option and encouraging a minimization of waste with a maximization of beauty.”</w:t>
      </w:r>
    </w:p>
    <w:p w:rsidR="00BC0D5E" w:rsidRPr="00BC0D5E" w:rsidRDefault="00BC0D5E" w:rsidP="00BC0D5E">
      <w:r w:rsidRPr="00BC0D5E">
        <w:t>The BLUEdot Certified Carbon Neutral label is granted only to organizations or products that have eliminated the carbon footprint of their entire supply chain.  To achieve BLUEdot certifiation, a line must account and eliminate its entire greenhouse gas emissions in accordance with the international certification standard.  The BLUEdot process has three primary components:</w:t>
      </w:r>
    </w:p>
    <w:p w:rsidR="00BC0D5E" w:rsidRPr="00BC0D5E" w:rsidRDefault="00BC0D5E" w:rsidP="00BC0D5E">
      <w:pPr>
        <w:pStyle w:val="ListParagraph"/>
        <w:numPr>
          <w:ilvl w:val="0"/>
          <w:numId w:val="4"/>
        </w:numPr>
        <w:spacing w:before="100" w:beforeAutospacing="1" w:after="100" w:afterAutospacing="1"/>
      </w:pPr>
      <w:r w:rsidRPr="00BC0D5E">
        <w:t>An analysis of a product’s full life-cycle carbon footprint starting at raw material harvest.</w:t>
      </w:r>
    </w:p>
    <w:p w:rsidR="00BC0D5E" w:rsidRPr="00BC0D5E" w:rsidRDefault="00BC0D5E" w:rsidP="00BC0D5E">
      <w:pPr>
        <w:pStyle w:val="ListParagraph"/>
        <w:numPr>
          <w:ilvl w:val="0"/>
          <w:numId w:val="4"/>
        </w:numPr>
        <w:spacing w:before="100" w:beforeAutospacing="1" w:after="100" w:afterAutospacing="1"/>
      </w:pPr>
      <w:r w:rsidRPr="00BC0D5E">
        <w:t>Working to identify any areas for future carbon emission reduction.</w:t>
      </w:r>
    </w:p>
    <w:p w:rsidR="00BC0D5E" w:rsidRPr="00BC0D5E" w:rsidRDefault="00BC0D5E" w:rsidP="00BC0D5E">
      <w:pPr>
        <w:pStyle w:val="ListParagraph"/>
        <w:numPr>
          <w:ilvl w:val="0"/>
          <w:numId w:val="4"/>
        </w:numPr>
        <w:spacing w:before="100" w:beforeAutospacing="1" w:after="100" w:afterAutospacing="1"/>
      </w:pPr>
      <w:r w:rsidRPr="00BC0D5E">
        <w:t xml:space="preserve">Taking responsibility for the elimination of all production life-cycle emissions impacts, even those outside of Water Gallery’s direct control, through use of BLUEdot Offsets.  </w:t>
      </w:r>
    </w:p>
    <w:p w:rsidR="00BC0D5E" w:rsidRPr="00BC0D5E" w:rsidRDefault="00BC0D5E" w:rsidP="00BC0D5E">
      <w:pPr>
        <w:spacing w:before="100" w:beforeAutospacing="1" w:after="100" w:afterAutospacing="1"/>
      </w:pPr>
      <w:r w:rsidRPr="00BC0D5E">
        <w:t xml:space="preserve">BLUEdot Offsets </w:t>
      </w:r>
      <w:r w:rsidRPr="00BC0D5E">
        <w:rPr>
          <w:highlight w:val="white"/>
        </w:rPr>
        <w:t>are micro-scale, third-party certified carbon offsets investing in alternative energy or carbon capture projects</w:t>
      </w:r>
      <w:r w:rsidRPr="00BC0D5E">
        <w:t xml:space="preserve">.  Projects supported by BLUEdot Offsets rely on offsets to provide gap financing.  The end result is a product whose purchase yields net-zero carbon emissions </w:t>
      </w:r>
      <w:r w:rsidRPr="00BC0D5E">
        <w:lastRenderedPageBreak/>
        <w:t>while supporting much needed carbon reduction projects that would not otherwise happen.</w:t>
      </w:r>
    </w:p>
    <w:p w:rsidR="00BC0D5E" w:rsidRPr="00BC0D5E" w:rsidRDefault="00BC0D5E" w:rsidP="00BC0D5E">
      <w:pPr>
        <w:pStyle w:val="NormalWeb"/>
        <w:rPr>
          <w:rFonts w:ascii="Century Gothic" w:hAnsi="Century Gothic"/>
        </w:rPr>
      </w:pPr>
      <w:r w:rsidRPr="00BC0D5E">
        <w:rPr>
          <w:rFonts w:ascii="Century Gothic" w:hAnsi="Century Gothic"/>
        </w:rPr>
        <w:t>“Wyland’s art helps to change the way people think about the environme</w:t>
      </w:r>
      <w:r>
        <w:rPr>
          <w:rFonts w:ascii="Century Gothic" w:hAnsi="Century Gothic"/>
        </w:rPr>
        <w:t xml:space="preserve">nt and the health of our oceans” said BLUEdot Register Co-founder Colleen Redmond.  </w:t>
      </w:r>
      <w:r w:rsidRPr="00BC0D5E">
        <w:rPr>
          <w:rFonts w:ascii="Century Gothic" w:hAnsi="Century Gothic"/>
        </w:rPr>
        <w:t xml:space="preserve"> “Water Gallery’s quality product and environmental mission is a perfect fit for the BLUEdot certification process</w:t>
      </w:r>
      <w:r>
        <w:rPr>
          <w:rFonts w:ascii="Century Gothic" w:hAnsi="Century Gothic"/>
        </w:rPr>
        <w:t xml:space="preserve"> and we are delighted to be working with them</w:t>
      </w:r>
      <w:r w:rsidRPr="00BC0D5E">
        <w:rPr>
          <w:rFonts w:ascii="Century Gothic" w:hAnsi="Century Gothic"/>
        </w:rPr>
        <w:t>”</w:t>
      </w:r>
    </w:p>
    <w:p w:rsidR="00BC0D5E" w:rsidRPr="00BC0D5E" w:rsidRDefault="00BC0D5E" w:rsidP="00BC0D5E">
      <w:pPr>
        <w:pStyle w:val="NormalWeb"/>
        <w:rPr>
          <w:rFonts w:ascii="Century Gothic" w:hAnsi="Century Gothic"/>
        </w:rPr>
      </w:pPr>
      <w:r w:rsidRPr="00BC0D5E">
        <w:rPr>
          <w:rFonts w:ascii="Century Gothic" w:hAnsi="Century Gothic"/>
        </w:rPr>
        <w:t>“Water Gallery is about continuing that work and we look to expand people’s awareness of our environment and how we can reduce our impact while en</w:t>
      </w:r>
      <w:r>
        <w:rPr>
          <w:rFonts w:ascii="Century Gothic" w:hAnsi="Century Gothic"/>
        </w:rPr>
        <w:t xml:space="preserve">hancing the beauty in our lives” said Laskan.  </w:t>
      </w:r>
      <w:r w:rsidRPr="00BC0D5E">
        <w:rPr>
          <w:rFonts w:ascii="Century Gothic" w:hAnsi="Century Gothic"/>
        </w:rPr>
        <w:t xml:space="preserve"> “We look to work with organizations which share our vision of a sustainable world – that is why we are affiliated with the Wyland Foundation and that is why we sought to be BLUEdot Certified Carbon Neutral.”</w:t>
      </w:r>
    </w:p>
    <w:p w:rsidR="00BC0D5E" w:rsidRDefault="00BC0D5E" w:rsidP="00E75C46">
      <w:pPr>
        <w:rPr>
          <w:b/>
        </w:rPr>
      </w:pPr>
    </w:p>
    <w:p w:rsidR="00BC0D5E" w:rsidRDefault="00BC0D5E" w:rsidP="00E75C46">
      <w:pPr>
        <w:rPr>
          <w:b/>
        </w:rPr>
      </w:pPr>
    </w:p>
    <w:p w:rsidR="00E75C46" w:rsidRDefault="00F54261" w:rsidP="00E75C46">
      <w:pPr>
        <w:rPr>
          <w:b/>
        </w:rPr>
      </w:pPr>
      <w:r w:rsidRPr="00E75C46">
        <w:rPr>
          <w:b/>
        </w:rPr>
        <w:t xml:space="preserve">About </w:t>
      </w:r>
      <w:r w:rsidR="00BC0D5E">
        <w:rPr>
          <w:b/>
        </w:rPr>
        <w:t>Water Gallery</w:t>
      </w:r>
    </w:p>
    <w:p w:rsidR="00F54261" w:rsidRPr="001F3B82" w:rsidRDefault="00043F6B" w:rsidP="00E75C46">
      <w:pPr>
        <w:rPr>
          <w:b/>
        </w:rPr>
      </w:pPr>
      <w:r>
        <w:t xml:space="preserve">Water Gallery creates hand-decorated premium Italian Rocco Bormioli glass bottles, with the art of renowned artist Wyland.  Each bottle is filled with pristine natural spring or sparkling water, sourced from Southern California’s beautiful Palomar Mountain.  </w:t>
      </w:r>
      <w:r w:rsidR="00BC0D5E" w:rsidRPr="001F3B82">
        <w:t>A portion of Water Gallery proceeds go to support the Wyland Foundation, which is dedicated to promoting, protecting, and preserving the world’s ocean, waterways, and marine life</w:t>
      </w:r>
      <w:r w:rsidR="00E75C46" w:rsidRPr="001F3B82">
        <w:rPr>
          <w:rStyle w:val="Emphasis"/>
          <w:bCs/>
          <w:i w:val="0"/>
        </w:rPr>
        <w:t xml:space="preserve">.   </w:t>
      </w:r>
      <w:r w:rsidR="00F54261" w:rsidRPr="001F3B82">
        <w:t xml:space="preserve">Learn more at </w:t>
      </w:r>
      <w:r w:rsidR="00BC0D5E" w:rsidRPr="001F3B82">
        <w:t>www.mywatergallery.com</w:t>
      </w:r>
    </w:p>
    <w:p w:rsidR="00F54261" w:rsidRPr="001F3B82" w:rsidRDefault="00F54261" w:rsidP="00F54261"/>
    <w:p w:rsidR="00F54261" w:rsidRPr="001F3B82" w:rsidRDefault="00F54261" w:rsidP="00F54261">
      <w:r w:rsidRPr="001F3B82">
        <w:t>Contact:</w:t>
      </w:r>
    </w:p>
    <w:p w:rsidR="00F54261" w:rsidRPr="001F3B82" w:rsidRDefault="00BC0D5E" w:rsidP="00F54261">
      <w:r w:rsidRPr="001F3B82">
        <w:t>Kenny Laskan</w:t>
      </w:r>
    </w:p>
    <w:p w:rsidR="00F54261" w:rsidRPr="001F3B82" w:rsidRDefault="004A5F5B" w:rsidP="00F54261">
      <w:r>
        <w:t>Founder</w:t>
      </w:r>
    </w:p>
    <w:p w:rsidR="00F54261" w:rsidRPr="001F3B82" w:rsidRDefault="00BC0D5E" w:rsidP="00F54261">
      <w:r w:rsidRPr="001F3B82">
        <w:t>Water Gallery</w:t>
      </w:r>
    </w:p>
    <w:p w:rsidR="00F54261" w:rsidRPr="001F3B82" w:rsidRDefault="001F3B82" w:rsidP="00F54261">
      <w:pPr>
        <w:rPr>
          <w:rFonts w:eastAsia="ヒラギノ角ゴ Pro W3"/>
          <w:color w:val="000000"/>
        </w:rPr>
      </w:pPr>
      <w:r w:rsidRPr="001F3B82">
        <w:rPr>
          <w:rFonts w:eastAsia="ヒラギノ角ゴ Pro W3"/>
        </w:rPr>
        <w:t>6010 E. Marita Street</w:t>
      </w:r>
    </w:p>
    <w:p w:rsidR="00F54261" w:rsidRPr="001F3B82" w:rsidRDefault="001F3B82" w:rsidP="00F54261">
      <w:pPr>
        <w:rPr>
          <w:rFonts w:eastAsia="ヒラギノ角ゴ Pro W3"/>
        </w:rPr>
      </w:pPr>
      <w:r w:rsidRPr="001F3B82">
        <w:rPr>
          <w:rFonts w:eastAsia="ヒラギノ角ゴ Pro W3"/>
        </w:rPr>
        <w:t xml:space="preserve">Long </w:t>
      </w:r>
      <w:bookmarkStart w:id="0" w:name="_GoBack"/>
      <w:bookmarkEnd w:id="0"/>
      <w:r w:rsidRPr="001F3B82">
        <w:rPr>
          <w:rFonts w:eastAsia="ヒラギノ角ゴ Pro W3"/>
        </w:rPr>
        <w:t>Beach, CA. 90815</w:t>
      </w:r>
    </w:p>
    <w:p w:rsidR="001F3B82" w:rsidRPr="001F3B82" w:rsidRDefault="001F3B82" w:rsidP="00F54261">
      <w:pPr>
        <w:rPr>
          <w:rFonts w:eastAsia="ヒラギノ角ゴ Pro W3"/>
          <w:color w:val="000000"/>
        </w:rPr>
      </w:pPr>
    </w:p>
    <w:p w:rsidR="00F54261" w:rsidRPr="001F3B82" w:rsidRDefault="004A5F5B" w:rsidP="00F54261">
      <w:r>
        <w:t>kenny@mywatergallery</w:t>
      </w:r>
      <w:r w:rsidR="001F3B82" w:rsidRPr="001F3B82">
        <w:rPr>
          <w:rFonts w:eastAsia="ヒラギノ角ゴ Pro W3"/>
          <w:color w:val="000000"/>
        </w:rPr>
        <w:t>.com</w:t>
      </w:r>
    </w:p>
    <w:p w:rsidR="0045587C" w:rsidRPr="001F3B82" w:rsidRDefault="001F3B82" w:rsidP="00183831">
      <w:pPr>
        <w:rPr>
          <w:rFonts w:eastAsia="ヒラギノ角ゴ Pro W3"/>
          <w:color w:val="000000"/>
        </w:rPr>
      </w:pPr>
      <w:r w:rsidRPr="001F3B82">
        <w:rPr>
          <w:rFonts w:eastAsia="ヒラギノ角ゴ Pro W3"/>
          <w:color w:val="000000"/>
        </w:rPr>
        <w:t>949-290-6518</w:t>
      </w:r>
    </w:p>
    <w:p w:rsidR="001F3B82" w:rsidRPr="001F3B82" w:rsidRDefault="001F3B82" w:rsidP="00183831"/>
    <w:p w:rsidR="0045587C" w:rsidRPr="009E01FD" w:rsidRDefault="00F3303F" w:rsidP="00183831">
      <w:pPr>
        <w:rPr>
          <w:b/>
        </w:rPr>
      </w:pPr>
      <w:r>
        <w:rPr>
          <w:b/>
        </w:rPr>
        <w:t>About BLUEdot Register</w:t>
      </w:r>
    </w:p>
    <w:p w:rsidR="007B6957" w:rsidRDefault="009E01FD" w:rsidP="009E01FD">
      <w:r>
        <w:rPr>
          <w:highlight w:val="white"/>
        </w:rPr>
        <w:t xml:space="preserve">BLUEdot </w:t>
      </w:r>
      <w:proofErr w:type="gramStart"/>
      <w:r>
        <w:rPr>
          <w:highlight w:val="white"/>
        </w:rPr>
        <w:t>Register,</w:t>
      </w:r>
      <w:proofErr w:type="gramEnd"/>
      <w:r>
        <w:rPr>
          <w:highlight w:val="white"/>
        </w:rPr>
        <w:t xml:space="preserve"> </w:t>
      </w:r>
      <w:r w:rsidR="00F3303F">
        <w:rPr>
          <w:highlight w:val="white"/>
        </w:rPr>
        <w:t xml:space="preserve">is </w:t>
      </w:r>
      <w:r>
        <w:rPr>
          <w:highlight w:val="white"/>
        </w:rPr>
        <w:t>a program of Pale Blue Dot LLC</w:t>
      </w:r>
      <w:r w:rsidR="00F3303F">
        <w:rPr>
          <w:highlight w:val="white"/>
        </w:rPr>
        <w:t>.  It</w:t>
      </w:r>
      <w:r>
        <w:rPr>
          <w:highlight w:val="white"/>
        </w:rPr>
        <w:t xml:space="preserve"> </w:t>
      </w:r>
      <w:r>
        <w:t xml:space="preserve">is a platform for increasing public awareness of climate change and to help individuals and businesses understand, reduce and eliminate their carbon footprint.  </w:t>
      </w:r>
    </w:p>
    <w:p w:rsidR="009E01FD" w:rsidRDefault="009E01FD" w:rsidP="009E01FD">
      <w:r>
        <w:t xml:space="preserve">Learn more at </w:t>
      </w:r>
      <w:hyperlink r:id="rId7" w:history="1">
        <w:r w:rsidR="00F3303F" w:rsidRPr="00457F97">
          <w:rPr>
            <w:rStyle w:val="Hyperlink"/>
          </w:rPr>
          <w:t>www.BLUEdotRegister.org</w:t>
        </w:r>
      </w:hyperlink>
    </w:p>
    <w:p w:rsidR="00F3303F" w:rsidRDefault="00F3303F" w:rsidP="009E01FD"/>
    <w:p w:rsidR="00F3303F" w:rsidRDefault="00F3303F" w:rsidP="009E01FD">
      <w:r>
        <w:t>Contact:</w:t>
      </w:r>
    </w:p>
    <w:p w:rsidR="00F3303F" w:rsidRDefault="00F3303F" w:rsidP="009E01FD">
      <w:r>
        <w:lastRenderedPageBreak/>
        <w:t>Ted Redmond</w:t>
      </w:r>
    </w:p>
    <w:p w:rsidR="00F3303F" w:rsidRDefault="00F3303F" w:rsidP="009E01FD">
      <w:r>
        <w:t>Co-Founder</w:t>
      </w:r>
    </w:p>
    <w:p w:rsidR="00F3303F" w:rsidRDefault="00F3303F" w:rsidP="009E01FD">
      <w:r>
        <w:t>Pale Blue Dot LLC</w:t>
      </w:r>
    </w:p>
    <w:p w:rsidR="00F3303F" w:rsidRDefault="00F3303F" w:rsidP="009E01FD">
      <w:r>
        <w:t>2515 White Bear Avenue, A8</w:t>
      </w:r>
    </w:p>
    <w:p w:rsidR="00F3303F" w:rsidRDefault="00F3303F" w:rsidP="009E01FD">
      <w:r>
        <w:t>Suite 177</w:t>
      </w:r>
    </w:p>
    <w:p w:rsidR="00F3303F" w:rsidRDefault="00F3303F" w:rsidP="009E01FD">
      <w:r>
        <w:t>Maplewood, MN 55109</w:t>
      </w:r>
    </w:p>
    <w:p w:rsidR="00F54261" w:rsidRDefault="00F54261" w:rsidP="009E01FD"/>
    <w:p w:rsidR="00F3303F" w:rsidRDefault="004A5F5B" w:rsidP="009E01FD">
      <w:hyperlink r:id="rId8" w:history="1">
        <w:r w:rsidR="00F3303F" w:rsidRPr="00457F97">
          <w:rPr>
            <w:rStyle w:val="Hyperlink"/>
          </w:rPr>
          <w:t>tredmond@paleblue-dot.org</w:t>
        </w:r>
      </w:hyperlink>
    </w:p>
    <w:p w:rsidR="00F3303F" w:rsidRDefault="00F54261" w:rsidP="009E01FD">
      <w:r>
        <w:t>612-669-7056</w:t>
      </w:r>
    </w:p>
    <w:p w:rsidR="00DE1F71" w:rsidRDefault="00DE1F71" w:rsidP="007073B5">
      <w:pPr>
        <w:rPr>
          <w:highlight w:val="white"/>
        </w:rPr>
      </w:pPr>
    </w:p>
    <w:p w:rsidR="00393455" w:rsidRPr="00213849" w:rsidRDefault="00393455" w:rsidP="00393455"/>
    <w:sectPr w:rsidR="00393455" w:rsidRPr="002138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7FD5"/>
    <w:multiLevelType w:val="multilevel"/>
    <w:tmpl w:val="D512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66008"/>
    <w:multiLevelType w:val="hybridMultilevel"/>
    <w:tmpl w:val="DB3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05DF7"/>
    <w:multiLevelType w:val="multilevel"/>
    <w:tmpl w:val="D512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56C67"/>
    <w:multiLevelType w:val="multilevel"/>
    <w:tmpl w:val="F8928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0D"/>
    <w:rsid w:val="0002120D"/>
    <w:rsid w:val="000261B5"/>
    <w:rsid w:val="00034445"/>
    <w:rsid w:val="00043F6B"/>
    <w:rsid w:val="00086B6C"/>
    <w:rsid w:val="00090E1F"/>
    <w:rsid w:val="00097CC2"/>
    <w:rsid w:val="000C0675"/>
    <w:rsid w:val="000F16E7"/>
    <w:rsid w:val="00140CC7"/>
    <w:rsid w:val="0015228B"/>
    <w:rsid w:val="00183831"/>
    <w:rsid w:val="001D5B0D"/>
    <w:rsid w:val="001E74FF"/>
    <w:rsid w:val="001F3B82"/>
    <w:rsid w:val="00213849"/>
    <w:rsid w:val="00263F90"/>
    <w:rsid w:val="002744CF"/>
    <w:rsid w:val="002D7668"/>
    <w:rsid w:val="002F7C16"/>
    <w:rsid w:val="003479CD"/>
    <w:rsid w:val="00380F3B"/>
    <w:rsid w:val="00393455"/>
    <w:rsid w:val="003A70B7"/>
    <w:rsid w:val="003C1483"/>
    <w:rsid w:val="00450353"/>
    <w:rsid w:val="0045587C"/>
    <w:rsid w:val="004A5F5B"/>
    <w:rsid w:val="004D0CE8"/>
    <w:rsid w:val="004D51C9"/>
    <w:rsid w:val="00565C29"/>
    <w:rsid w:val="005D687F"/>
    <w:rsid w:val="00664566"/>
    <w:rsid w:val="0067510A"/>
    <w:rsid w:val="00684140"/>
    <w:rsid w:val="006C01D5"/>
    <w:rsid w:val="007073B5"/>
    <w:rsid w:val="00710503"/>
    <w:rsid w:val="00755F2B"/>
    <w:rsid w:val="0078774D"/>
    <w:rsid w:val="007A2C51"/>
    <w:rsid w:val="007B6957"/>
    <w:rsid w:val="007C017A"/>
    <w:rsid w:val="007E0ECF"/>
    <w:rsid w:val="007F5874"/>
    <w:rsid w:val="008108CC"/>
    <w:rsid w:val="008449E7"/>
    <w:rsid w:val="008E4D74"/>
    <w:rsid w:val="009566D7"/>
    <w:rsid w:val="009B52C2"/>
    <w:rsid w:val="009C0D6F"/>
    <w:rsid w:val="009C5B78"/>
    <w:rsid w:val="009E01FD"/>
    <w:rsid w:val="00AC2402"/>
    <w:rsid w:val="00B0556E"/>
    <w:rsid w:val="00B24735"/>
    <w:rsid w:val="00B4130F"/>
    <w:rsid w:val="00BC0D5E"/>
    <w:rsid w:val="00C11788"/>
    <w:rsid w:val="00C14E8B"/>
    <w:rsid w:val="00C264B9"/>
    <w:rsid w:val="00C9344C"/>
    <w:rsid w:val="00C96525"/>
    <w:rsid w:val="00CC1B54"/>
    <w:rsid w:val="00CD6EE0"/>
    <w:rsid w:val="00D93AC4"/>
    <w:rsid w:val="00DE1F71"/>
    <w:rsid w:val="00E75C46"/>
    <w:rsid w:val="00ED21DE"/>
    <w:rsid w:val="00F3303F"/>
    <w:rsid w:val="00F54261"/>
    <w:rsid w:val="00FD596C"/>
    <w:rsid w:val="00FD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3831"/>
    <w:rPr>
      <w:rFonts w:ascii="Tahoma" w:hAnsi="Tahoma" w:cs="Tahoma"/>
      <w:sz w:val="16"/>
      <w:szCs w:val="16"/>
    </w:rPr>
  </w:style>
  <w:style w:type="character" w:customStyle="1" w:styleId="BalloonTextChar">
    <w:name w:val="Balloon Text Char"/>
    <w:basedOn w:val="DefaultParagraphFont"/>
    <w:link w:val="BalloonText"/>
    <w:rsid w:val="00183831"/>
    <w:rPr>
      <w:rFonts w:ascii="Tahoma" w:hAnsi="Tahoma" w:cs="Tahoma"/>
      <w:sz w:val="16"/>
      <w:szCs w:val="16"/>
    </w:rPr>
  </w:style>
  <w:style w:type="character" w:styleId="Hyperlink">
    <w:name w:val="Hyperlink"/>
    <w:basedOn w:val="DefaultParagraphFont"/>
    <w:rsid w:val="00183831"/>
    <w:rPr>
      <w:color w:val="0000FF" w:themeColor="hyperlink"/>
      <w:u w:val="single"/>
    </w:rPr>
  </w:style>
  <w:style w:type="paragraph" w:styleId="ListParagraph">
    <w:name w:val="List Paragraph"/>
    <w:basedOn w:val="Normal"/>
    <w:uiPriority w:val="34"/>
    <w:qFormat/>
    <w:rsid w:val="000F16E7"/>
    <w:pPr>
      <w:ind w:left="720"/>
      <w:contextualSpacing/>
    </w:pPr>
  </w:style>
  <w:style w:type="paragraph" w:styleId="NormalWeb">
    <w:name w:val="Normal (Web)"/>
    <w:basedOn w:val="Normal"/>
    <w:uiPriority w:val="99"/>
    <w:unhideWhenUsed/>
    <w:rsid w:val="00E75C46"/>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75C46"/>
    <w:rPr>
      <w:i/>
      <w:iCs/>
    </w:rPr>
  </w:style>
  <w:style w:type="character" w:customStyle="1" w:styleId="st">
    <w:name w:val="st"/>
    <w:basedOn w:val="DefaultParagraphFont"/>
    <w:rsid w:val="00E75C46"/>
  </w:style>
  <w:style w:type="character" w:styleId="Strong">
    <w:name w:val="Strong"/>
    <w:basedOn w:val="DefaultParagraphFont"/>
    <w:uiPriority w:val="22"/>
    <w:qFormat/>
    <w:rsid w:val="002744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83831"/>
    <w:rPr>
      <w:rFonts w:ascii="Tahoma" w:hAnsi="Tahoma" w:cs="Tahoma"/>
      <w:sz w:val="16"/>
      <w:szCs w:val="16"/>
    </w:rPr>
  </w:style>
  <w:style w:type="character" w:customStyle="1" w:styleId="BalloonTextChar">
    <w:name w:val="Balloon Text Char"/>
    <w:basedOn w:val="DefaultParagraphFont"/>
    <w:link w:val="BalloonText"/>
    <w:rsid w:val="00183831"/>
    <w:rPr>
      <w:rFonts w:ascii="Tahoma" w:hAnsi="Tahoma" w:cs="Tahoma"/>
      <w:sz w:val="16"/>
      <w:szCs w:val="16"/>
    </w:rPr>
  </w:style>
  <w:style w:type="character" w:styleId="Hyperlink">
    <w:name w:val="Hyperlink"/>
    <w:basedOn w:val="DefaultParagraphFont"/>
    <w:rsid w:val="00183831"/>
    <w:rPr>
      <w:color w:val="0000FF" w:themeColor="hyperlink"/>
      <w:u w:val="single"/>
    </w:rPr>
  </w:style>
  <w:style w:type="paragraph" w:styleId="ListParagraph">
    <w:name w:val="List Paragraph"/>
    <w:basedOn w:val="Normal"/>
    <w:uiPriority w:val="34"/>
    <w:qFormat/>
    <w:rsid w:val="000F16E7"/>
    <w:pPr>
      <w:ind w:left="720"/>
      <w:contextualSpacing/>
    </w:pPr>
  </w:style>
  <w:style w:type="paragraph" w:styleId="NormalWeb">
    <w:name w:val="Normal (Web)"/>
    <w:basedOn w:val="Normal"/>
    <w:uiPriority w:val="99"/>
    <w:unhideWhenUsed/>
    <w:rsid w:val="00E75C46"/>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75C46"/>
    <w:rPr>
      <w:i/>
      <w:iCs/>
    </w:rPr>
  </w:style>
  <w:style w:type="character" w:customStyle="1" w:styleId="st">
    <w:name w:val="st"/>
    <w:basedOn w:val="DefaultParagraphFont"/>
    <w:rsid w:val="00E75C46"/>
  </w:style>
  <w:style w:type="character" w:styleId="Strong">
    <w:name w:val="Strong"/>
    <w:basedOn w:val="DefaultParagraphFont"/>
    <w:uiPriority w:val="22"/>
    <w:qFormat/>
    <w:rsid w:val="00274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4438">
      <w:bodyDiv w:val="1"/>
      <w:marLeft w:val="0"/>
      <w:marRight w:val="0"/>
      <w:marTop w:val="0"/>
      <w:marBottom w:val="0"/>
      <w:divBdr>
        <w:top w:val="none" w:sz="0" w:space="0" w:color="auto"/>
        <w:left w:val="none" w:sz="0" w:space="0" w:color="auto"/>
        <w:bottom w:val="none" w:sz="0" w:space="0" w:color="auto"/>
        <w:right w:val="none" w:sz="0" w:space="0" w:color="auto"/>
      </w:divBdr>
    </w:div>
    <w:div w:id="1190339760">
      <w:bodyDiv w:val="1"/>
      <w:marLeft w:val="0"/>
      <w:marRight w:val="0"/>
      <w:marTop w:val="0"/>
      <w:marBottom w:val="0"/>
      <w:divBdr>
        <w:top w:val="none" w:sz="0" w:space="0" w:color="auto"/>
        <w:left w:val="none" w:sz="0" w:space="0" w:color="auto"/>
        <w:bottom w:val="none" w:sz="0" w:space="0" w:color="auto"/>
        <w:right w:val="none" w:sz="0" w:space="0" w:color="auto"/>
      </w:divBdr>
    </w:div>
    <w:div w:id="1263875939">
      <w:bodyDiv w:val="1"/>
      <w:marLeft w:val="0"/>
      <w:marRight w:val="0"/>
      <w:marTop w:val="0"/>
      <w:marBottom w:val="0"/>
      <w:divBdr>
        <w:top w:val="none" w:sz="0" w:space="0" w:color="auto"/>
        <w:left w:val="none" w:sz="0" w:space="0" w:color="auto"/>
        <w:bottom w:val="none" w:sz="0" w:space="0" w:color="auto"/>
        <w:right w:val="none" w:sz="0" w:space="0" w:color="auto"/>
      </w:divBdr>
    </w:div>
    <w:div w:id="1574705699">
      <w:bodyDiv w:val="1"/>
      <w:marLeft w:val="0"/>
      <w:marRight w:val="0"/>
      <w:marTop w:val="0"/>
      <w:marBottom w:val="0"/>
      <w:divBdr>
        <w:top w:val="none" w:sz="0" w:space="0" w:color="auto"/>
        <w:left w:val="none" w:sz="0" w:space="0" w:color="auto"/>
        <w:bottom w:val="none" w:sz="0" w:space="0" w:color="auto"/>
        <w:right w:val="none" w:sz="0" w:space="0" w:color="auto"/>
      </w:divBdr>
    </w:div>
    <w:div w:id="1889219033">
      <w:bodyDiv w:val="1"/>
      <w:marLeft w:val="0"/>
      <w:marRight w:val="0"/>
      <w:marTop w:val="0"/>
      <w:marBottom w:val="0"/>
      <w:divBdr>
        <w:top w:val="none" w:sz="0" w:space="0" w:color="auto"/>
        <w:left w:val="none" w:sz="0" w:space="0" w:color="auto"/>
        <w:bottom w:val="none" w:sz="0" w:space="0" w:color="auto"/>
        <w:right w:val="none" w:sz="0" w:space="0" w:color="auto"/>
      </w:divBdr>
    </w:div>
    <w:div w:id="19529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dmond@paleblue-dot.org" TargetMode="External"/><Relationship Id="rId3" Type="http://schemas.openxmlformats.org/officeDocument/2006/relationships/styles" Target="styles.xml"/><Relationship Id="rId7" Type="http://schemas.openxmlformats.org/officeDocument/2006/relationships/hyperlink" Target="http://www.BLUEdotRegist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5B5C-63F7-4215-B015-62AABA09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Redmond</dc:creator>
  <cp:lastModifiedBy>Ted Redmond</cp:lastModifiedBy>
  <cp:revision>5</cp:revision>
  <dcterms:created xsi:type="dcterms:W3CDTF">2015-04-23T17:09:00Z</dcterms:created>
  <dcterms:modified xsi:type="dcterms:W3CDTF">2015-05-22T18:26:00Z</dcterms:modified>
</cp:coreProperties>
</file>